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56" w:rsidRPr="00A83F56" w:rsidRDefault="00A83F56" w:rsidP="00A83F56">
      <w:pPr>
        <w:pStyle w:val="Default"/>
        <w:jc w:val="center"/>
        <w:rPr>
          <w:color w:val="00B050"/>
          <w:sz w:val="29"/>
          <w:szCs w:val="29"/>
        </w:rPr>
      </w:pPr>
      <w:bookmarkStart w:id="0" w:name="_GoBack"/>
      <w:bookmarkEnd w:id="0"/>
      <w:r w:rsidRPr="00A83F56">
        <w:rPr>
          <w:b/>
          <w:bCs/>
          <w:color w:val="00B050"/>
          <w:sz w:val="36"/>
          <w:szCs w:val="36"/>
        </w:rPr>
        <w:t>К</w:t>
      </w:r>
      <w:r w:rsidRPr="00A83F56">
        <w:rPr>
          <w:b/>
          <w:bCs/>
          <w:color w:val="00B050"/>
          <w:sz w:val="29"/>
          <w:szCs w:val="29"/>
        </w:rPr>
        <w:t>АК ОРГАНИЗОВАТЬ РАЦИОНАЛЬНОЕ ПИТАНИЕ ДОМА</w:t>
      </w:r>
    </w:p>
    <w:p w:rsidR="00A83F56" w:rsidRDefault="00A83F56" w:rsidP="00A83F5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Полноценным «строительство» детского организма станет в том случае, если Ваш малыш ежедневно будет иметь в своем рационе: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500 мл молока или кисломолочных продуктов в натуральном виде или вместе с чаем, злаковым кофе;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40 г творога, одно яйцо;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60-70- г мяса (и не реже двух раз в неделю столько же рыбы - без нее детскому организму не обойтись, особенно головному мозгу);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20 г сливочного масла, 7-10 г растительного масла (последнее лучше всего в натуральном виде, так как в нем есть те вещества, которые помогают становлению ЦНС, желудочно- кишечного тракта, гормональной системы);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150-200 г овощей (морковь, свекла, капуста и др.); фрукты - лучше всего те, которые растут в местности, где родился малыш;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40 г сахара, крупяные блюда, а лучше ассорти (гречка, овсяные хлопья, рис и др.); </w:t>
      </w:r>
    </w:p>
    <w:p w:rsidR="00A83F56" w:rsidRDefault="00A83F56" w:rsidP="00A83F5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хлеб - для детей этого возраста уже преимущественно черный; </w:t>
      </w:r>
    </w:p>
    <w:p w:rsidR="00A83F56" w:rsidRDefault="00A83F56" w:rsidP="00A83F56">
      <w:pPr>
        <w:pStyle w:val="Default"/>
        <w:rPr>
          <w:sz w:val="28"/>
          <w:szCs w:val="28"/>
        </w:rPr>
      </w:pPr>
    </w:p>
    <w:p w:rsidR="00A83F56" w:rsidRDefault="00A83F56" w:rsidP="00A83F5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Лучше всего весь объем пищи распределить на 4 приема и соблюдать несколько весьма полезных правил: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голод утоляют не сладкой пищей (берегите поджелудочную железу), а продуктами, содержащими белок (орехи, молоко, творог, овощи, фрукты и т.д.);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любой прием пищи лучше всего начинать с овощей или фруктового сока;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выпивать перед ночным сном ½ стакана кефира;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утром, если интервал между пробуждением и завтраком в детском саду более 1,5 часа, можно утолить чувство голода половинкой яблока, 1-2 грецкими орехами, салатом из овощей, небольшим ломтиком сыра, ½ чашки сока, галетным печеньем; </w:t>
      </w:r>
    </w:p>
    <w:p w:rsidR="00A83F56" w:rsidRDefault="00A83F56" w:rsidP="00A83F5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интервал между приемами пищи должен быть в пределах 3,5 – 4 часов; одинаково плохо для здоровья и сокращение, и удлинение интервалов. </w:t>
      </w:r>
    </w:p>
    <w:p w:rsidR="00EB16B3" w:rsidRDefault="00EB16B3"/>
    <w:sectPr w:rsidR="00EB16B3" w:rsidSect="00FA1051">
      <w:pgSz w:w="11906" w:h="17338"/>
      <w:pgMar w:top="959" w:right="70" w:bottom="477" w:left="4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56"/>
    <w:rsid w:val="00A83F56"/>
    <w:rsid w:val="00EB16B3"/>
    <w:rsid w:val="00F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B8F2-35E0-4B59-91F1-C2CA6D48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1</cp:lastModifiedBy>
  <cp:revision>2</cp:revision>
  <dcterms:created xsi:type="dcterms:W3CDTF">2023-01-18T01:55:00Z</dcterms:created>
  <dcterms:modified xsi:type="dcterms:W3CDTF">2023-01-18T01:55:00Z</dcterms:modified>
</cp:coreProperties>
</file>